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2 (DPS Application)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This will be captured as part of the SQ DPS Submission.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RM6264</w:t>
      <w:tab/>
      <w:t xml:space="preserve">                                           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tl w:val="0"/>
      </w:rPr>
      <w:tab/>
      <w:tab/>
      <w:tab/>
    </w:r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2 (DPS Application)</w:t>
    </w:r>
  </w:p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UriIX71zDywF0zgXjTKfdkpAkQ==">AMUW2mWCZH2xy6UVyzhRpz9IiTwvHznd4JKhrjZgxn75qfFbUhEppsL0t6ol2nIPTsvJCUl6RPfw+SCSmbkA9iFpVAGJACIaMf/Z5RhiIYF3RpvD8UmBxXnx06gIP/vA/PrDXPaDJ2eyrb6z7weMSudh7O/TaijMsma0VJMKuRx5pjYgE0aqwXxSg3Pmcz1dSOq2Rbn5roFpQ4+3uEcFvKyAvJnd+gocbA==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